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CF423"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2BE77A5E"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南昌大学</w:t>
      </w:r>
    </w:p>
    <w:p w14:paraId="7404DB4D"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网络教学平台教师操作指南</w:t>
      </w:r>
    </w:p>
    <w:p w14:paraId="4A402C16"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（简洁版）（第</w:t>
      </w:r>
      <w:r>
        <w:rPr>
          <w:rFonts w:hint="eastAsia" w:cs="微软雅黑" w:asciiTheme="minorEastAsia" w:hAnsiTheme="minorEastAsia"/>
          <w:b/>
          <w:bCs/>
          <w:sz w:val="44"/>
          <w:szCs w:val="44"/>
          <w:lang w:val="en-US" w:eastAsia="zh-CN"/>
        </w:rPr>
        <w:t>五</w:t>
      </w:r>
      <w:r>
        <w:rPr>
          <w:rFonts w:hint="eastAsia" w:cs="微软雅黑" w:asciiTheme="minorEastAsia" w:hAnsiTheme="minorEastAsia"/>
          <w:b/>
          <w:bCs/>
          <w:sz w:val="44"/>
          <w:szCs w:val="44"/>
        </w:rPr>
        <w:t>版）</w:t>
      </w:r>
    </w:p>
    <w:p w14:paraId="03CE9744"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</w:p>
    <w:p w14:paraId="155FD192"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74930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434D4">
      <w:pPr>
        <w:spacing w:line="360" w:lineRule="auto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</w:t>
      </w:r>
    </w:p>
    <w:p w14:paraId="1F588E2F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230D14AE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542B7CBB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5663BD60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72FFC39B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44D1638E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265CCF2F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1541AEFD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6E2085EF"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教育技术与教学资源中心</w:t>
      </w:r>
    </w:p>
    <w:p w14:paraId="2AE666EA"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202</w:t>
      </w:r>
      <w:r>
        <w:rPr>
          <w:rFonts w:hint="eastAsia" w:cs="微软雅黑" w:asciiTheme="minorEastAsia" w:hAnsiTheme="minorEastAsia"/>
          <w:b/>
          <w:sz w:val="44"/>
          <w:szCs w:val="44"/>
          <w:lang w:val="en-US" w:eastAsia="zh-CN"/>
        </w:rPr>
        <w:t>2</w:t>
      </w:r>
      <w:r>
        <w:rPr>
          <w:rFonts w:hint="eastAsia" w:cs="微软雅黑" w:asciiTheme="minorEastAsia" w:hAnsiTheme="minorEastAsia"/>
          <w:b/>
          <w:sz w:val="44"/>
          <w:szCs w:val="44"/>
        </w:rPr>
        <w:t>年</w:t>
      </w:r>
      <w:r>
        <w:rPr>
          <w:rFonts w:hint="eastAsia" w:cs="微软雅黑" w:asciiTheme="minorEastAsia" w:hAnsiTheme="minorEastAsia"/>
          <w:b/>
          <w:sz w:val="44"/>
          <w:szCs w:val="44"/>
          <w:lang w:val="en-US" w:eastAsia="zh-CN"/>
        </w:rPr>
        <w:t>3</w:t>
      </w:r>
      <w:r>
        <w:rPr>
          <w:rFonts w:hint="eastAsia" w:cs="微软雅黑" w:asciiTheme="minorEastAsia" w:hAnsiTheme="minorEastAsia"/>
          <w:b/>
          <w:sz w:val="44"/>
          <w:szCs w:val="44"/>
        </w:rPr>
        <w:t>月</w:t>
      </w:r>
      <w:r>
        <w:rPr>
          <w:rFonts w:hint="eastAsia" w:cs="微软雅黑" w:asciiTheme="minorEastAsia" w:hAnsiTheme="minorEastAsia"/>
          <w:b/>
          <w:sz w:val="44"/>
          <w:szCs w:val="44"/>
          <w:lang w:val="en-US" w:eastAsia="zh-CN"/>
        </w:rPr>
        <w:t>16</w:t>
      </w:r>
      <w:r>
        <w:rPr>
          <w:rFonts w:hint="eastAsia" w:cs="微软雅黑" w:asciiTheme="minorEastAsia" w:hAnsiTheme="minorEastAsia"/>
          <w:b/>
          <w:sz w:val="44"/>
          <w:szCs w:val="44"/>
        </w:rPr>
        <w:t>日</w:t>
      </w:r>
    </w:p>
    <w:p w14:paraId="7D720CD3"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 w14:paraId="2C27E717"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 w14:paraId="2757BC24">
      <w:pPr>
        <w:spacing w:line="360" w:lineRule="auto"/>
        <w:jc w:val="center"/>
        <w:rPr>
          <w:rFonts w:ascii="黑体" w:hAnsi="黑体" w:eastAsia="黑体" w:cs="微软雅黑"/>
          <w:b/>
          <w:bCs/>
          <w:sz w:val="32"/>
          <w:szCs w:val="32"/>
        </w:rPr>
      </w:pPr>
      <w:r>
        <w:rPr>
          <w:rFonts w:hint="eastAsia" w:ascii="黑体" w:hAnsi="黑体" w:eastAsia="黑体" w:cs="微软雅黑"/>
          <w:b/>
          <w:bCs/>
          <w:sz w:val="32"/>
          <w:szCs w:val="32"/>
        </w:rPr>
        <w:t>目录</w:t>
      </w:r>
    </w:p>
    <w:sdt>
      <w:sdtPr>
        <w:rPr>
          <w:rFonts w:ascii="宋体" w:hAnsi="宋体" w:eastAsia="宋体"/>
          <w:kern w:val="0"/>
          <w:sz w:val="20"/>
          <w:szCs w:val="20"/>
        </w:rPr>
        <w:id w:val="147462233"/>
        <w:docPartObj>
          <w:docPartGallery w:val="Table of Contents"/>
          <w:docPartUnique/>
        </w:docPartObj>
      </w:sdtPr>
      <w:sdtEndPr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sdtEndPr>
      <w:sdtContent>
        <w:p w14:paraId="1B485E3B">
          <w:pPr>
            <w:jc w:val="center"/>
          </w:pPr>
          <w:bookmarkStart w:id="0" w:name="_Toc3792_WPSOffice_Type2"/>
        </w:p>
        <w:p w14:paraId="5F6CBC36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"_Toc16928_WPSOffice_Level1"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一、登录平台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bookmarkStart w:id="1" w:name="_Toc16928_WPSOffice_Level1Page"/>
          <w:r>
            <w:rPr>
              <w:rFonts w:asciiTheme="minorEastAsia" w:hAnsiTheme="minorEastAsia"/>
              <w:bCs/>
              <w:sz w:val="24"/>
              <w:szCs w:val="24"/>
            </w:rPr>
            <w:t>3</w:t>
          </w:r>
          <w:bookmarkEnd w:id="1"/>
          <w:r>
            <w:rPr>
              <w:rFonts w:asciiTheme="minorEastAsia" w:hAnsiTheme="minorEastAsia"/>
              <w:bCs/>
              <w:sz w:val="24"/>
              <w:szCs w:val="24"/>
            </w:rPr>
            <w:fldChar w:fldCharType="end"/>
          </w:r>
        </w:p>
        <w:p w14:paraId="162E5CBC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二、激活课程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5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 w14:paraId="7F50279E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三、快速建课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7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 w14:paraId="11C80A64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四、作业与测验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 w14:paraId="31291FB1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"_Toc3792_WPSOffice_Level2"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1、题库建设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8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033F0A7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"_Toc7744_WPSOffice_Level2"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2、随机出题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10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BB36254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"_Toc21854_WPSOffice_Level1"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五、学习进度的监督管理</w:t>
          </w:r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bookmarkStart w:id="2" w:name="_Toc21854_WPSOffice_Level1Page"/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</w:t>
          </w:r>
          <w:bookmarkEnd w:id="2"/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3</w:t>
          </w:r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8ED2E16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"_Toc13204_WPSOffice_Level2"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1、任务点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13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3D66CDC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"_Toc21854_WPSOffice_Level2"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2、闯关模式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6DCE0B0A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"_Toc1183_WPSOffice_Level2"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3、数据统计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9AC9AB4"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 w:cs="微软雅黑"/>
              <w:bCs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"_六、关于直播的功能" </w:instrText>
          </w:r>
          <w: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六、关于直播的功能</w:t>
          </w:r>
          <w:r>
            <w:rPr>
              <w:rFonts w:ascii="宋体" w:hAnsi="宋体" w:eastAsia="宋体" w:cs="微软雅黑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16</w:t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9871F24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"_Toc19249_WPSOffice_Level2"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1、用速课制作微课视频，建立课程资源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16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D46ABAD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"_Toc1007_WPSOffice_Level2"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2、同步课堂开展直播活动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21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0979E78"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"_Toc22533_WPSOffice_Level2"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3、用手机利用课程活动库的直播开展直播活动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22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  <w:bookmarkEnd w:id="0"/>
        </w:p>
        <w:p w14:paraId="1A1879D5"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instrText xml:space="preserve"> HYPERLINK  \l "_七、速课添加到章节"</w:instrText>
          </w:r>
          <w:r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七、速课添加到章节</w:t>
          </w:r>
          <w:r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ab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t>23</w:t>
          </w:r>
        </w:p>
        <w:p w14:paraId="72DC7122"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ascii="宋体" w:hAnsi="宋体" w:eastAsia="宋体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sz w:val="24"/>
              <w:szCs w:val="24"/>
            </w:rPr>
            <w:instrText xml:space="preserve"> HYPERLINK  \l "_八、如何进入群聊"</w:instrText>
          </w:r>
          <w:r>
            <w:rPr>
              <w:rFonts w:ascii="宋体" w:hAnsi="宋体" w:eastAsia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八、如何进入群聊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</w:p>
        <w:p w14:paraId="7F81F1E1">
          <w:pPr>
            <w:pStyle w:val="13"/>
            <w:tabs>
              <w:tab w:val="right" w:leader="dot" w:pos="8306"/>
            </w:tabs>
            <w:spacing w:line="440" w:lineRule="exact"/>
          </w:pPr>
          <w:r>
            <w:rPr>
              <w:rFonts w:ascii="宋体" w:hAnsi="宋体" w:eastAsia="宋体"/>
              <w:sz w:val="24"/>
              <w:szCs w:val="24"/>
            </w:rPr>
            <w:fldChar w:fldCharType="end"/>
          </w:r>
          <w:r>
            <w:fldChar w:fldCharType="begin"/>
          </w:r>
          <w:r>
            <w:instrText xml:space="preserve"> HYPERLINK \l "_九、课件通过附件形式上传" </w:instrText>
          </w:r>
          <w: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九、课件通过附件形式上传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  <w:r>
            <w:rPr>
              <w:rFonts w:hint="eastAsia" w:ascii="宋体" w:hAnsi="宋体" w:eastAsia="宋体"/>
              <w:sz w:val="24"/>
              <w:szCs w:val="24"/>
            </w:rPr>
            <w:fldChar w:fldCharType="end"/>
          </w:r>
        </w:p>
        <w:p w14:paraId="1EA124A2"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  <w14:textFill>
                <w14:solidFill>
                  <w14:schemeClr w14:val="tx1"/>
                </w14:solidFill>
              </w14:textFill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"_十、课件通过附件形式上传"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Theme="minorEastAsia" w:hAnsiTheme="minorEastAsia"/>
              <w:color w:val="auto"/>
              <w:sz w:val="24"/>
              <w:szCs w:val="24"/>
            </w:rPr>
            <w:t>十、如何设置作业为生生互评.........................................26</w:t>
          </w:r>
          <w:r>
            <w:rPr>
              <w:rFonts w:hint="eastAsia" w:asciiTheme="minorEastAsia" w:hAnsiTheme="minorEastAsia"/>
              <w:color w:val="auto"/>
              <w:sz w:val="24"/>
              <w:szCs w:val="24"/>
            </w:rPr>
            <w:fldChar w:fldCharType="end"/>
          </w:r>
        </w:p>
      </w:sdtContent>
    </w:sdt>
    <w:p w14:paraId="490B3386">
      <w:pPr>
        <w:spacing w:line="360" w:lineRule="auto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</w:p>
    <w:p w14:paraId="1D9AAB86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224B1A43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7174195A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34F2EB2D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74D08D87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104C0F0E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51B90284"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5B6F5C3E"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3A889C6C"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20339044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2E01E98B">
      <w:pPr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bookmarkStart w:id="3" w:name="_Toc16928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一、登录平台</w:t>
      </w:r>
      <w:bookmarkEnd w:id="3"/>
    </w:p>
    <w:p w14:paraId="6E55593B"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/>
          <w:sz w:val="24"/>
          <w:szCs w:val="24"/>
        </w:rPr>
        <w:t>综合服务门户</w:t>
      </w:r>
      <w:r>
        <w:rPr>
          <w:rFonts w:cs="微软雅黑" w:asciiTheme="minorEastAsia" w:hAnsi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</w:t>
      </w:r>
      <w:r>
        <w:rPr>
          <w:rFonts w:cs="微软雅黑" w:asciiTheme="minorEastAsia" w:hAnsi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/>
          <w:sz w:val="24"/>
          <w:szCs w:val="24"/>
        </w:rPr>
        <w:t>即可</w:t>
      </w:r>
      <w:r>
        <w:rPr>
          <w:rFonts w:cs="微软雅黑" w:asciiTheme="minorEastAsia" w:hAnsi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/>
          <w:sz w:val="24"/>
          <w:szCs w:val="24"/>
        </w:rPr>
        <w:t>。</w:t>
      </w:r>
    </w:p>
    <w:p w14:paraId="246A6B18"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</w:p>
    <w:p w14:paraId="613E6670">
      <w:pPr>
        <w:spacing w:line="360" w:lineRule="auto"/>
        <w:ind w:firstLine="480" w:firstLineChars="200"/>
        <w:rPr>
          <w:rFonts w:ascii="宋体" w:hAnsi="宋体" w:eastAsia="宋体" w:cs="微软雅黑"/>
          <w:color w:val="auto"/>
          <w:sz w:val="24"/>
          <w:szCs w:val="24"/>
          <w:u w:val="none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</w:rPr>
        <w:t>http://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  <w:lang w:val="en-US" w:eastAsia="zh-CN"/>
        </w:rPr>
        <w:t>my</w:t>
      </w:r>
      <w:r>
        <w:rPr>
          <w:rFonts w:hint="eastAsia" w:ascii="宋体" w:hAnsi="宋体" w:eastAsia="宋体" w:cs="微软雅黑"/>
          <w:color w:val="auto"/>
          <w:sz w:val="24"/>
          <w:szCs w:val="24"/>
          <w:u w:val="none"/>
        </w:rPr>
        <w:t>.ncu.edu.cn/</w:t>
      </w:r>
    </w:p>
    <w:p w14:paraId="6246FC25">
      <w:pPr>
        <w:spacing w:line="360" w:lineRule="auto"/>
        <w:rPr>
          <w:rStyle w:val="12"/>
          <w:rFonts w:cs="微软雅黑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51B7DD"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380" cy="295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A7B58A"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 w14:paraId="0AF9A6E2"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B5293B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学校门户网站</w:t>
      </w:r>
      <w:r>
        <w:rPr>
          <w:rFonts w:cs="微软雅黑" w:asciiTheme="minorEastAsia" w:hAnsi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/>
          <w:sz w:val="24"/>
          <w:szCs w:val="24"/>
        </w:rPr>
        <w:t>点击</w:t>
      </w:r>
      <w:r>
        <w:rPr>
          <w:rFonts w:cs="微软雅黑" w:asciiTheme="minorEastAsia" w:hAnsi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/>
          <w:sz w:val="24"/>
          <w:szCs w:val="24"/>
        </w:rPr>
        <w:t>处理。如</w:t>
      </w:r>
      <w:r>
        <w:rPr>
          <w:rFonts w:cs="微软雅黑" w:asciiTheme="minorEastAsia" w:hAnsi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/>
          <w:sz w:val="24"/>
          <w:szCs w:val="24"/>
        </w:rPr>
        <w:t>手机号码</w:t>
      </w:r>
      <w:r>
        <w:rPr>
          <w:rFonts w:cs="微软雅黑" w:asciiTheme="minorEastAsia" w:hAnsi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/>
          <w:sz w:val="24"/>
          <w:szCs w:val="24"/>
        </w:rPr>
        <w:t>更换</w:t>
      </w:r>
      <w:r>
        <w:rPr>
          <w:rFonts w:cs="微软雅黑" w:asciiTheme="minorEastAsia" w:hAnsi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/>
          <w:sz w:val="24"/>
          <w:szCs w:val="24"/>
        </w:rPr>
        <w:t>，请致电0791-83969312。进入后，选择网络教学平台，可进入个人教学或学习空间。</w:t>
      </w:r>
    </w:p>
    <w:p w14:paraId="6DD08B7C"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 w14:paraId="72D22D07"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方式二：网络教学平台的登录入口新加了学</w:t>
      </w:r>
      <w:r>
        <w:rPr>
          <w:rFonts w:cs="微软雅黑" w:asciiTheme="minorEastAsia" w:hAnsi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→点击</w:t>
      </w:r>
      <w:r>
        <w:drawing>
          <wp:inline distT="0" distB="0" distL="114300" distR="114300">
            <wp:extent cx="1257300" cy="3810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，其账号密码与学校门户网站的账号密码一样。</w:t>
      </w:r>
    </w:p>
    <w:p w14:paraId="4B19602C"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 w14:paraId="1A0A830B">
      <w:pPr>
        <w:spacing w:line="480" w:lineRule="auto"/>
        <w:ind w:firstLine="480" w:firstLineChars="20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/>
          <w:sz w:val="24"/>
          <w:szCs w:val="24"/>
        </w:rPr>
        <w:t>方式三：校内没有工资号的聘用教师、附属医院的临床教师</w:t>
      </w:r>
      <w:r>
        <w:rPr>
          <w:rFonts w:hint="eastAsia" w:cs="微软雅黑" w:asciiTheme="minorEastAsia" w:hAnsiTheme="minorEastAsia"/>
          <w:sz w:val="24"/>
          <w:szCs w:val="24"/>
          <w:lang w:val="en-US" w:eastAsia="zh-CN"/>
        </w:rPr>
        <w:t>可以</w:t>
      </w:r>
      <w:r>
        <w:rPr>
          <w:rFonts w:hint="eastAsia" w:cs="微软雅黑" w:asciiTheme="minorEastAsia" w:hAnsiTheme="minorEastAsia"/>
          <w:sz w:val="24"/>
          <w:szCs w:val="24"/>
        </w:rPr>
        <w:t>用方式三进入南昌大学网络教学平台，待数据完善后统一从方式一登录。登录方法为</w:t>
      </w:r>
      <w:r>
        <w:rPr>
          <w:rFonts w:hint="eastAsia" w:cs="微软雅黑" w:asciiTheme="minorEastAsia" w:hAnsiTheme="minorEastAsia"/>
          <w:sz w:val="24"/>
          <w:szCs w:val="24"/>
          <w:lang w:val="en-US" w:eastAsia="zh-CN"/>
        </w:rPr>
        <w:t>教师</w:t>
      </w:r>
      <w:r>
        <w:rPr>
          <w:rFonts w:hint="eastAsia" w:cs="微软雅黑" w:asciiTheme="minorEastAsia" w:hAnsiTheme="minorEastAsia"/>
          <w:sz w:val="24"/>
          <w:szCs w:val="24"/>
        </w:rPr>
        <w:t>下载学习通之后，</w:t>
      </w:r>
      <w:r>
        <w:rPr>
          <w:rFonts w:hint="eastAsia" w:cs="微软雅黑" w:asciiTheme="minorEastAsia" w:hAnsiTheme="minorEastAsia"/>
          <w:sz w:val="24"/>
          <w:szCs w:val="24"/>
          <w:lang w:val="en-US" w:eastAsia="zh-CN"/>
        </w:rPr>
        <w:t>用手机号注册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学习通账号，登录学习通后，通过“我”-头像-绑定单位-添加单位-输入学校代码262选择南昌大学-输入工号即可绑定学校账号。</w:t>
      </w:r>
    </w:p>
    <w:p w14:paraId="6E0C05F1">
      <w:pPr>
        <w:spacing w:line="480" w:lineRule="auto"/>
        <w:ind w:firstLine="840" w:firstLineChars="350"/>
        <w:jc w:val="left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969770" cy="3851910"/>
            <wp:effectExtent l="0" t="0" r="11430" b="15240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908175" cy="3851910"/>
            <wp:effectExtent l="0" t="0" r="15875" b="15240"/>
            <wp:docPr id="58" name="图片 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1408">
      <w:pPr>
        <w:spacing w:line="480" w:lineRule="auto"/>
        <w:ind w:firstLine="840" w:firstLineChars="350"/>
        <w:jc w:val="left"/>
        <w:rPr>
          <w:rFonts w:hint="eastAsia" w:ascii="宋体" w:hAnsi="宋体" w:eastAsiaTheme="minorEastAsia"/>
          <w:sz w:val="24"/>
          <w:szCs w:val="24"/>
          <w:lang w:eastAsia="zh-CN"/>
        </w:rPr>
      </w:pPr>
    </w:p>
    <w:p w14:paraId="48D5905A">
      <w:pPr>
        <w:spacing w:line="480" w:lineRule="auto"/>
        <w:ind w:firstLine="480" w:firstLineChars="20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 w14:paraId="2E1A16A1">
      <w:pPr>
        <w:spacing w:line="480" w:lineRule="auto"/>
        <w:ind w:firstLine="480" w:firstLineChars="20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56080" cy="3970020"/>
            <wp:effectExtent l="0" t="0" r="1270" b="11430"/>
            <wp:docPr id="38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56080" cy="3980815"/>
            <wp:effectExtent l="0" t="0" r="1270" b="635"/>
            <wp:docPr id="61" name="图片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619885" cy="3964305"/>
            <wp:effectExtent l="0" t="0" r="18415" b="17145"/>
            <wp:docPr id="62" name="图片 6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3226">
      <w:pPr>
        <w:spacing w:line="480" w:lineRule="auto"/>
        <w:ind w:firstLine="480" w:firstLineChars="20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</w:p>
    <w:p w14:paraId="7E287CD3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然后</w:t>
      </w:r>
      <w:bookmarkStart w:id="32" w:name="_GoBack"/>
      <w:bookmarkEnd w:id="32"/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可以</w:t>
      </w:r>
      <w:r>
        <w:rPr>
          <w:rFonts w:hint="eastAsia" w:cs="微软雅黑" w:asciiTheme="minorEastAsia" w:hAnsi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 点击</w:t>
      </w:r>
      <w:r>
        <w:drawing>
          <wp:inline distT="0" distB="0" distL="114300" distR="114300">
            <wp:extent cx="1295400" cy="3524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输入账号，外聘教师账号为工资号→点击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</w:t>
      </w:r>
      <w:r>
        <w:rPr>
          <w:rFonts w:hint="eastAsia" w:cs="微软雅黑" w:asciiTheme="minorEastAsia" w:hAnsiTheme="minorEastAsia"/>
          <w:sz w:val="24"/>
          <w:szCs w:val="24"/>
          <w:lang w:val="en-US" w:eastAsia="zh-CN"/>
        </w:rPr>
        <w:t>学习通</w:t>
      </w:r>
      <w:r>
        <w:rPr>
          <w:rFonts w:hint="eastAsia" w:cs="微软雅黑" w:asciiTheme="minorEastAsia" w:hAnsiTheme="minorEastAsia"/>
          <w:sz w:val="24"/>
          <w:szCs w:val="24"/>
        </w:rPr>
        <w:t>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3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  <w:t>即可登录电脑网页端。</w:t>
      </w:r>
    </w:p>
    <w:p w14:paraId="1961D406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</w:p>
    <w:p w14:paraId="52DFBE04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</w:p>
    <w:p w14:paraId="1BB31523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</w:p>
    <w:p w14:paraId="6446DA83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</w:p>
    <w:p w14:paraId="43114942">
      <w:pPr>
        <w:spacing w:line="480" w:lineRule="auto"/>
        <w:ind w:firstLine="480" w:firstLineChars="200"/>
        <w:jc w:val="left"/>
        <w:rPr>
          <w:rFonts w:hint="eastAsia" w:eastAsia="微软雅黑" w:cs="微软雅黑" w:asciiTheme="minorEastAsia" w:hAnsiTheme="minorEastAsia"/>
          <w:sz w:val="24"/>
          <w:szCs w:val="24"/>
          <w:lang w:val="en-US" w:eastAsia="zh-CN"/>
        </w:rPr>
      </w:pPr>
    </w:p>
    <w:p w14:paraId="35BC9EB6"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 xml:space="preserve">   </w:t>
      </w:r>
    </w:p>
    <w:p w14:paraId="52D4A537">
      <w:pPr>
        <w:widowControl/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kern w:val="0"/>
          <w:sz w:val="32"/>
          <w:szCs w:val="32"/>
        </w:rPr>
      </w:pPr>
      <w:bookmarkStart w:id="4" w:name="_Toc3792_WPSOffice_Level1"/>
      <w:r>
        <w:rPr>
          <w:rFonts w:hint="eastAsia" w:cs="微软雅黑" w:asciiTheme="minorEastAsia" w:hAnsiTheme="minorEastAsia"/>
          <w:b/>
          <w:bCs/>
          <w:kern w:val="0"/>
          <w:sz w:val="32"/>
          <w:szCs w:val="32"/>
        </w:rPr>
        <w:t>二、激活课程</w:t>
      </w:r>
      <w:bookmarkEnd w:id="4"/>
    </w:p>
    <w:p w14:paraId="47C403A8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电脑端登录平台后，点击待激活课程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3450" cy="295275"/>
            <wp:effectExtent l="0" t="0" r="0" b="9525"/>
            <wp:docPr id="17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（学习通上的课程须在电脑端先激活才能显示）。</w:t>
      </w:r>
    </w:p>
    <w:p w14:paraId="7BF88782"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 w14:paraId="5F9412DF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99380" cy="2951480"/>
            <wp:effectExtent l="19050" t="19050" r="19748" b="20256"/>
            <wp:docPr id="23" name="图片 12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QQ截图20190926090800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791" cy="295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4E96D">
      <w:pPr>
        <w:spacing w:line="480" w:lineRule="auto"/>
        <w:rPr>
          <w:rFonts w:ascii="微软雅黑" w:hAnsi="微软雅黑" w:eastAsia="微软雅黑" w:cs="微软雅黑"/>
        </w:rPr>
      </w:pPr>
    </w:p>
    <w:p w14:paraId="3FEE63F5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本学期之前已经有建设过相关课程，可以选择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9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cs="微软雅黑" w:asciiTheme="minorEastAsia" w:hAnsiTheme="minorEastAsia"/>
          <w:sz w:val="24"/>
          <w:szCs w:val="24"/>
        </w:rPr>
        <w:t>如果是首次建设课程，点击直接生成课程。</w:t>
      </w:r>
    </w:p>
    <w:p w14:paraId="43666996"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 w14:paraId="45D9A13F"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点击待激活课程上的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5355" cy="264160"/>
            <wp:effectExtent l="0" t="0" r="17145" b="2540"/>
            <wp:docPr id="21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8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复制已有课程→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6550" cy="762000"/>
            <wp:effectExtent l="0" t="0" r="0" b="0"/>
            <wp:docPr id="27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从弹出窗口选择需要复制的课程，点击</w:t>
      </w:r>
      <w:r>
        <w:rPr>
          <w:rFonts w:hint="eastAsia" w:cs="微软雅黑" w:asciiTheme="minorEastAsia" w:hAnsiTheme="minorEastAsia"/>
          <w:sz w:val="24"/>
          <w:szCs w:val="24"/>
        </w:rPr>
        <w:drawing>
          <wp:inline distT="0" distB="0" distL="114300" distR="114300">
            <wp:extent cx="790575" cy="295275"/>
            <wp:effectExtent l="0" t="0" r="9525" b="9525"/>
            <wp:docPr id="24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进行复制。</w:t>
      </w:r>
    </w:p>
    <w:p w14:paraId="1CB24EDF"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43500" cy="2893060"/>
            <wp:effectExtent l="19050" t="19050" r="18509" b="21368"/>
            <wp:docPr id="25" name="图片 17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QQ截图201909260908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7514" cy="289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A03599">
      <w:pPr>
        <w:spacing w:line="360" w:lineRule="auto"/>
        <w:rPr>
          <w:rFonts w:ascii="微软雅黑" w:hAnsi="微软雅黑" w:eastAsia="微软雅黑" w:cs="微软雅黑"/>
        </w:rPr>
      </w:pPr>
    </w:p>
    <w:p w14:paraId="7E102A3E"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18430" cy="3554095"/>
            <wp:effectExtent l="19050" t="19050" r="20255" b="27304"/>
            <wp:docPr id="26" name="图片 18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QQ截图201909260909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3945" cy="3557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5B4A5">
      <w:pPr>
        <w:spacing w:line="360" w:lineRule="auto"/>
        <w:ind w:firstLine="643" w:firstLineChars="200"/>
        <w:outlineLvl w:val="0"/>
        <w:rPr>
          <w:rFonts w:cs="微软雅黑" w:asciiTheme="minorEastAsia" w:hAnsiTheme="minorEastAsia"/>
          <w:szCs w:val="21"/>
        </w:rPr>
      </w:pPr>
      <w:bookmarkStart w:id="5" w:name="_Toc774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三、快速建课</w:t>
      </w:r>
      <w:bookmarkEnd w:id="5"/>
    </w:p>
    <w:p w14:paraId="2CDE4720">
      <w:pPr>
        <w:rPr>
          <w:rFonts w:ascii="微软雅黑" w:hAnsi="微软雅黑" w:eastAsia="微软雅黑" w:cs="微软雅黑"/>
          <w:szCs w:val="21"/>
        </w:rPr>
      </w:pPr>
    </w:p>
    <w:p w14:paraId="2A722E96"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591820</wp:posOffset>
            </wp:positionV>
            <wp:extent cx="5322570" cy="2891155"/>
            <wp:effectExtent l="19050" t="19050" r="11430" b="23495"/>
            <wp:wrapTopAndBottom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89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第一步：进入课程空间，点击编辑，进入如下界面。可以编辑课程章节内的具体内容。</w:t>
      </w:r>
    </w:p>
    <w:p w14:paraId="4579A709">
      <w:pPr>
        <w:rPr>
          <w:rFonts w:cs="微软雅黑" w:asciiTheme="minorEastAsia" w:hAnsiTheme="minorEastAsia"/>
          <w:sz w:val="24"/>
          <w:szCs w:val="24"/>
        </w:rPr>
      </w:pPr>
    </w:p>
    <w:p w14:paraId="20ED525D"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在编辑章节内容前，可增加同级章节和子章节，并调整目录顺序。</w:t>
      </w:r>
    </w:p>
    <w:p w14:paraId="4BCC0092"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 w14:paraId="1E51369B">
      <w:pPr>
        <w:widowControl/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29225" cy="3149600"/>
            <wp:effectExtent l="19050" t="19050" r="28095" b="1270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4544" cy="3158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28B39"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71A1E454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第二步：对课程章节的具体内容进行编辑制作可以上传课程的视频资源和ppt课件及其他资源。</w:t>
      </w:r>
    </w:p>
    <w:p w14:paraId="12FBB8FC">
      <w:pPr>
        <w:widowControl/>
        <w:spacing w:line="48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724535</wp:posOffset>
            </wp:positionV>
            <wp:extent cx="5299075" cy="2489200"/>
            <wp:effectExtent l="19050" t="19050" r="15875" b="25400"/>
            <wp:wrapTopAndBottom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8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B16C2E8">
      <w:pPr>
        <w:widowControl/>
        <w:spacing w:line="36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</w:p>
    <w:p w14:paraId="2A65AD44">
      <w:pPr>
        <w:spacing w:line="480" w:lineRule="auto"/>
        <w:ind w:firstLine="630" w:firstLineChars="196"/>
        <w:jc w:val="left"/>
        <w:outlineLvl w:val="0"/>
        <w:rPr>
          <w:rFonts w:cs="微软雅黑" w:asciiTheme="minorEastAsia" w:hAnsiTheme="minorEastAsia"/>
          <w:b/>
          <w:bCs/>
          <w:sz w:val="32"/>
          <w:szCs w:val="32"/>
        </w:rPr>
      </w:pPr>
      <w:bookmarkStart w:id="6" w:name="_Toc1320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四、作业与测验</w:t>
      </w:r>
      <w:bookmarkEnd w:id="6"/>
    </w:p>
    <w:p w14:paraId="440C9C19"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7" w:name="_Toc3792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1、题库建设</w:t>
      </w:r>
      <w:bookmarkEnd w:id="7"/>
    </w:p>
    <w:p w14:paraId="2E281079"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（1）常规批量导入</w:t>
      </w:r>
    </w:p>
    <w:p w14:paraId="5EB51E41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进入课程→“资料”→“题库”→“批量导入”→“模板导入”→“excel模板下载”→根据模板的提示录入题目→“一键导入”→选择填好的模板上传。</w:t>
      </w:r>
    </w:p>
    <w:p w14:paraId="078415BD"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 w14:paraId="62459BA8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040" cy="1059180"/>
            <wp:effectExtent l="19050" t="19050" r="22860" b="26670"/>
            <wp:docPr id="31" name="图片 19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QQ截图20190926092051"/>
                    <pic:cNvPicPr>
                      <a:picLocks noChangeAspect="1"/>
                    </pic:cNvPicPr>
                  </pic:nvPicPr>
                  <pic:blipFill>
                    <a:blip r:embed="rId36"/>
                    <a:srcRect b="488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618AEE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4F3C77B1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1324610"/>
            <wp:effectExtent l="19050" t="19050" r="26035" b="27940"/>
            <wp:docPr id="32" name="图片 20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QQ截图20190926092128"/>
                    <pic:cNvPicPr>
                      <a:picLocks noChangeAspect="1"/>
                    </pic:cNvPicPr>
                  </pic:nvPicPr>
                  <pic:blipFill>
                    <a:blip r:embed="rId37"/>
                    <a:srcRect b="398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FB0767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64053DB0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2707640"/>
            <wp:effectExtent l="19050" t="19050" r="11430" b="16510"/>
            <wp:docPr id="33" name="图片 21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QQ截图201911011714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0C92FB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08DB0801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050415"/>
            <wp:effectExtent l="19050" t="19050" r="27305" b="26035"/>
            <wp:docPr id="35" name="图片 22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QQ截图2019110117160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A8205B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150" cy="2531110"/>
            <wp:effectExtent l="19050" t="19050" r="12700" b="21590"/>
            <wp:docPr id="34" name="图片 23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QQ截图201911011717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79297F"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 xml:space="preserve"> （2）“智能导入”</w:t>
      </w:r>
    </w:p>
    <w:p w14:paraId="25E81657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进入课程→“资料”→“题库”→“批量导入”→“智能导入”→在编辑窗口粘贴要导入的题目→“重新识别”→“加入题库”。</w:t>
      </w:r>
    </w:p>
    <w:p w14:paraId="48E46905"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729230"/>
            <wp:effectExtent l="19050" t="19050" r="12065" b="13970"/>
            <wp:docPr id="36" name="图片 24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QQ截图201909260921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144B0E"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 w14:paraId="52D08DB5"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8" w:name="_Toc20468589"/>
      <w:bookmarkStart w:id="9" w:name="_Toc7744_WPSOffice_Level2"/>
      <w:bookmarkStart w:id="10" w:name="_Toc24547712"/>
      <w:r>
        <w:rPr>
          <w:rFonts w:hint="eastAsia" w:cs="微软雅黑" w:asciiTheme="minorEastAsia" w:hAnsiTheme="minorEastAsia" w:eastAsiaTheme="minorEastAsia"/>
          <w:sz w:val="30"/>
          <w:szCs w:val="30"/>
        </w:rPr>
        <w:t>2、随机出题</w:t>
      </w:r>
      <w:bookmarkEnd w:id="8"/>
      <w:bookmarkEnd w:id="9"/>
      <w:bookmarkEnd w:id="10"/>
    </w:p>
    <w:p w14:paraId="1BF1A337"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2.1试卷随机出题</w:t>
      </w:r>
    </w:p>
    <w:p w14:paraId="1754FE66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进入课程→“资料”→“试卷库”→“创建试卷”→“自动随机组卷” →“设置试卷结构”在试卷结构里设置随机组卷数量、标题、题型、分值等→“保存”。</w:t>
      </w:r>
    </w:p>
    <w:p w14:paraId="3E5B5EAC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1540510"/>
            <wp:effectExtent l="19050" t="19050" r="11430" b="21590"/>
            <wp:docPr id="40" name="图片 25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QQ截图20190926142314"/>
                    <pic:cNvPicPr>
                      <a:picLocks noChangeAspect="1"/>
                    </pic:cNvPicPr>
                  </pic:nvPicPr>
                  <pic:blipFill>
                    <a:blip r:embed="rId42"/>
                    <a:srcRect b="202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D52977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121535"/>
            <wp:effectExtent l="19050" t="19050" r="27940" b="12065"/>
            <wp:docPr id="41" name="图片 26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QQ截图201909261423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A3CC1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3623945"/>
            <wp:effectExtent l="19050" t="19050" r="13970" b="14605"/>
            <wp:docPr id="42" name="图片 27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QQ截图201909261423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8908AD">
      <w:pPr>
        <w:rPr>
          <w:rFonts w:ascii="微软雅黑" w:hAnsi="微软雅黑" w:eastAsia="微软雅黑" w:cs="微软雅黑"/>
        </w:rPr>
      </w:pPr>
    </w:p>
    <w:p w14:paraId="4887F04B">
      <w:pPr>
        <w:spacing w:line="480" w:lineRule="auto"/>
        <w:ind w:firstLine="472" w:firstLineChars="196"/>
        <w:rPr>
          <w:rFonts w:cs="微软雅黑" w:asciiTheme="minorEastAsia" w:hAnsiTheme="minorEastAsia"/>
          <w:b/>
          <w:sz w:val="24"/>
          <w:szCs w:val="24"/>
        </w:rPr>
      </w:pPr>
      <w:bookmarkStart w:id="11" w:name="_Toc20468590"/>
      <w:r>
        <w:rPr>
          <w:rFonts w:hint="eastAsia" w:cs="微软雅黑" w:asciiTheme="minorEastAsia" w:hAnsiTheme="minorEastAsia"/>
          <w:b/>
          <w:sz w:val="24"/>
          <w:szCs w:val="24"/>
        </w:rPr>
        <w:t>2.2章节测验中随机出题</w:t>
      </w:r>
    </w:p>
    <w:p w14:paraId="6B8C32AF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进入课程→目录“编辑”→“章节测验”→“创建新测验”或“从作业库中选择”→输入标题→“确认”→章节测验“编辑”→“高级设置”→“随机出题”。</w:t>
      </w:r>
    </w:p>
    <w:p w14:paraId="252C8FE7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1975485"/>
            <wp:effectExtent l="19050" t="19050" r="24765" b="24765"/>
            <wp:docPr id="65" name="图片 28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 descr="QQ截图20191101173711"/>
                    <pic:cNvPicPr>
                      <a:picLocks noChangeAspect="1"/>
                    </pic:cNvPicPr>
                  </pic:nvPicPr>
                  <pic:blipFill>
                    <a:blip r:embed="rId45"/>
                    <a:srcRect b="118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F9DCC6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354455"/>
            <wp:effectExtent l="19050" t="19050" r="12065" b="17145"/>
            <wp:docPr id="57" name="图片 29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QQ截图20191101172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16C42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986405"/>
            <wp:effectExtent l="19050" t="19050" r="26035" b="23495"/>
            <wp:docPr id="43" name="图片 30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QQ截图201911011723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95A98F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1160780"/>
            <wp:effectExtent l="19050" t="19050" r="21590" b="20320"/>
            <wp:docPr id="45" name="图片 31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QQ截图20191101172450"/>
                    <pic:cNvPicPr>
                      <a:picLocks noChangeAspect="1"/>
                    </pic:cNvPicPr>
                  </pic:nvPicPr>
                  <pic:blipFill>
                    <a:blip r:embed="rId48"/>
                    <a:srcRect b="329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29348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929890"/>
            <wp:effectExtent l="19050" t="19050" r="28575" b="22860"/>
            <wp:docPr id="54" name="图片 32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QQ截图201911011731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4FF22">
      <w:pPr>
        <w:rPr>
          <w:rFonts w:ascii="微软雅黑" w:hAnsi="微软雅黑" w:eastAsia="微软雅黑" w:cs="微软雅黑"/>
        </w:rPr>
      </w:pPr>
    </w:p>
    <w:p w14:paraId="2788A454"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699385"/>
            <wp:effectExtent l="19050" t="19050" r="26670" b="24765"/>
            <wp:docPr id="44" name="图片 33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 descr="QQ截图201911011728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1"/>
    <w:p w14:paraId="183C6857">
      <w:pPr>
        <w:spacing w:line="360" w:lineRule="auto"/>
        <w:rPr>
          <w:rFonts w:ascii="微软雅黑" w:hAnsi="微软雅黑" w:eastAsia="微软雅黑" w:cs="微软雅黑"/>
        </w:rPr>
      </w:pPr>
    </w:p>
    <w:p w14:paraId="4BA26C8F">
      <w:pPr>
        <w:spacing w:line="360" w:lineRule="auto"/>
        <w:rPr>
          <w:rFonts w:ascii="微软雅黑" w:hAnsi="微软雅黑" w:eastAsia="微软雅黑" w:cs="微软雅黑"/>
        </w:rPr>
      </w:pPr>
    </w:p>
    <w:p w14:paraId="4DB67B31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12" w:name="_Toc21854_WPSOffice_Level1"/>
      <w:r>
        <w:rPr>
          <w:rFonts w:hint="eastAsia" w:cs="微软雅黑" w:asciiTheme="minorEastAsia" w:hAnsiTheme="minorEastAsia"/>
          <w:sz w:val="32"/>
          <w:szCs w:val="32"/>
        </w:rPr>
        <w:t>五、</w:t>
      </w:r>
      <w:bookmarkStart w:id="13" w:name="_Toc20468591"/>
      <w:bookmarkStart w:id="14" w:name="_Toc24547714"/>
      <w:r>
        <w:rPr>
          <w:rFonts w:hint="eastAsia" w:cs="微软雅黑" w:asciiTheme="minorEastAsia" w:hAnsiTheme="minorEastAsia"/>
          <w:sz w:val="32"/>
          <w:szCs w:val="32"/>
        </w:rPr>
        <w:t>学习进度的监督管理</w:t>
      </w:r>
      <w:bookmarkEnd w:id="12"/>
      <w:bookmarkEnd w:id="13"/>
      <w:bookmarkEnd w:id="14"/>
    </w:p>
    <w:p w14:paraId="35930722"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5" w:name="_Toc20468594"/>
      <w:bookmarkStart w:id="16" w:name="_Toc13204_WPSOffice_Level2"/>
      <w:bookmarkStart w:id="17" w:name="_Toc24547715"/>
      <w:r>
        <w:rPr>
          <w:rFonts w:hint="eastAsia" w:cs="微软雅黑" w:asciiTheme="minorEastAsia" w:hAnsiTheme="minorEastAsia" w:eastAsiaTheme="minorEastAsia"/>
          <w:sz w:val="30"/>
          <w:szCs w:val="30"/>
        </w:rPr>
        <w:t>1、任务点</w:t>
      </w:r>
      <w:bookmarkEnd w:id="15"/>
      <w:bookmarkEnd w:id="16"/>
      <w:bookmarkEnd w:id="17"/>
    </w:p>
    <w:p w14:paraId="7C93F131"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进入课程→章节目录“编辑”→“任务点”→选择学生观看视频比例的完成度→“保存”。</w:t>
      </w:r>
    </w:p>
    <w:p w14:paraId="6E884A6B"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任务点勾选之后学生必须进行学习，且针对任务点后台会自动对学生观看视频的次数、时长等进行统计。</w:t>
      </w:r>
    </w:p>
    <w:p w14:paraId="1D93547F"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350770"/>
            <wp:effectExtent l="19050" t="19050" r="26670" b="11430"/>
            <wp:docPr id="69" name="图片 42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 descr="QQ截图201909261526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68552A">
      <w:pPr>
        <w:rPr>
          <w:rFonts w:ascii="微软雅黑" w:hAnsi="微软雅黑" w:eastAsia="微软雅黑" w:cs="微软雅黑"/>
        </w:rPr>
      </w:pPr>
    </w:p>
    <w:p w14:paraId="3A487221"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8" w:name="_Toc24547716"/>
      <w:bookmarkStart w:id="19" w:name="_Toc21854_WPSOffice_Level2"/>
      <w:bookmarkStart w:id="20" w:name="_Toc20468592"/>
      <w:r>
        <w:rPr>
          <w:rFonts w:hint="eastAsia" w:cs="微软雅黑" w:asciiTheme="minorEastAsia" w:hAnsiTheme="minorEastAsia" w:eastAsiaTheme="minorEastAsia"/>
          <w:sz w:val="30"/>
          <w:szCs w:val="30"/>
        </w:rPr>
        <w:t>2、闯关模式</w:t>
      </w:r>
      <w:bookmarkEnd w:id="18"/>
      <w:bookmarkEnd w:id="19"/>
      <w:bookmarkEnd w:id="20"/>
    </w:p>
    <w:p w14:paraId="77B2BDB3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进入课程→相应的章节课时右边“√”→“闯关模式发放”→“确定”</w:t>
      </w:r>
    </w:p>
    <w:p w14:paraId="57B2C6FC"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学生只能完成前面的章节所有任务点后才能进入下一个章节的学习。</w:t>
      </w:r>
    </w:p>
    <w:p w14:paraId="6E87D970"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 w14:paraId="6EAA6FCB">
      <w:pPr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1" w:name="_Toc118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3、数据统计</w:t>
      </w:r>
      <w:bookmarkEnd w:id="21"/>
    </w:p>
    <w:p w14:paraId="3609EA58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在电脑端，课程门户的“统计”功能中，可以查看班级的教学数据、课程的教学运行情况、学生的学习数据，并做一个详细具体的分析。</w:t>
      </w:r>
    </w:p>
    <w:p w14:paraId="25AF8903">
      <w:pPr>
        <w:spacing w:line="480" w:lineRule="auto"/>
        <w:jc w:val="left"/>
        <w:rPr>
          <w:rFonts w:ascii="微软雅黑" w:hAnsi="微软雅黑" w:eastAsia="微软雅黑" w:cs="微软雅黑"/>
          <w:szCs w:val="24"/>
        </w:rPr>
      </w:pPr>
    </w:p>
    <w:p w14:paraId="73FE4732">
      <w:pPr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213995</wp:posOffset>
            </wp:positionV>
            <wp:extent cx="5245735" cy="3916680"/>
            <wp:effectExtent l="19050" t="19050" r="12065" b="26670"/>
            <wp:wrapTopAndBottom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1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FE37F8C"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78940968"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同样，在手机也有相同的功能。</w:t>
      </w:r>
      <w:bookmarkStart w:id="22" w:name="_Toc1183_WPSOffice_Level1"/>
    </w:p>
    <w:p w14:paraId="42C39973"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436880</wp:posOffset>
            </wp:positionV>
            <wp:extent cx="5137150" cy="3035935"/>
            <wp:effectExtent l="19050" t="19050" r="25400" b="12065"/>
            <wp:wrapTopAndBottom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270D117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3" w:name="_六、关于直播的功能"/>
      <w:bookmarkEnd w:id="23"/>
      <w:r>
        <w:rPr>
          <w:rFonts w:hint="eastAsia" w:cs="微软雅黑" w:asciiTheme="minorEastAsia" w:hAnsiTheme="minorEastAsia"/>
          <w:sz w:val="32"/>
          <w:szCs w:val="32"/>
        </w:rPr>
        <w:t>六、关于直播的功能</w:t>
      </w:r>
      <w:bookmarkEnd w:id="22"/>
    </w:p>
    <w:p w14:paraId="50B33A17">
      <w:pPr>
        <w:spacing w:line="480" w:lineRule="auto"/>
        <w:ind w:firstLine="596" w:firstLineChars="198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4" w:name="_Toc19249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1、用速课制作微课视频，建立课程资源</w:t>
      </w:r>
      <w:bookmarkEnd w:id="24"/>
    </w:p>
    <w:p w14:paraId="2F79A844"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bookmarkStart w:id="25" w:name="_Toc15547"/>
      <w:r>
        <w:rPr>
          <w:rFonts w:hint="eastAsia" w:cs="微软雅黑" w:asciiTheme="minorEastAsia" w:hAnsiTheme="minorEastAsia"/>
          <w:sz w:val="24"/>
          <w:szCs w:val="24"/>
        </w:rPr>
        <w:t>教师可选择“ppt+录音”，将所需讲的内容录制成为速课，添加在章节或者转发给学生进行学习。速课录制完成，相当于做好了简单的线上课程资源。</w:t>
      </w:r>
    </w:p>
    <w:p w14:paraId="35152885">
      <w:pPr>
        <w:spacing w:line="480" w:lineRule="auto"/>
        <w:ind w:firstLine="482" w:firstLineChars="200"/>
        <w:jc w:val="left"/>
        <w:outlineLvl w:val="0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1.1通过手机速课录制工具录制速课</w:t>
      </w:r>
    </w:p>
    <w:p w14:paraId="571B1D1D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第一步：进入学习通首页。</w:t>
      </w:r>
    </w:p>
    <w:p w14:paraId="0F3792E4">
      <w:pPr>
        <w:widowControl/>
        <w:spacing w:line="360" w:lineRule="auto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6080" cy="2453005"/>
            <wp:effectExtent l="19050" t="19050" r="26670" b="23495"/>
            <wp:docPr id="4" name="图片 4" descr="ee9ee294a97162ddd82013c937e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9ee294a97162ddd82013c937e387a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BAF49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kern w:val="0"/>
          <w:szCs w:val="21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第二步：进入“微应用”，向下拉至“创作工具”，选择“速课制作”进入速课制作，按照提示新建速课。</w:t>
      </w:r>
    </w:p>
    <w:p w14:paraId="134093DF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7142E90F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10DDBC98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494462FB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15D6ADE0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7F3054F7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1A754FE9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372ADC92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0122666F"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4076700"/>
            <wp:effectExtent l="19050" t="19050" r="19050" b="1905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4076700"/>
            <wp:effectExtent l="19050" t="19050" r="19050" b="19050"/>
            <wp:docPr id="11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F7B197"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0C6F1323"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3943350"/>
            <wp:effectExtent l="38100" t="19050" r="19050" b="19050"/>
            <wp:docPr id="12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3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3943350"/>
            <wp:effectExtent l="38100" t="19050" r="19050" b="19050"/>
            <wp:docPr id="13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FB39BA"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第三步：进入速课制作界面，点击底部工具栏的“素材”，添加制作的素材，速课支持插入图片、视频、PPT、测验和文字，这里的图文资料除了来自本机之外，还支持云盘和电脑端上传。</w:t>
      </w:r>
    </w:p>
    <w:p w14:paraId="39F77A52"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</w:p>
    <w:p w14:paraId="56021465">
      <w:pPr>
        <w:spacing w:line="360" w:lineRule="auto"/>
        <w:ind w:firstLine="120" w:firstLineChars="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19350" cy="3990975"/>
            <wp:effectExtent l="38100" t="19050" r="19050" b="28575"/>
            <wp:docPr id="14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5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00300" cy="3990975"/>
            <wp:effectExtent l="38100" t="19050" r="19050" b="28575"/>
            <wp:docPr id="15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5D9535">
      <w:pPr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731086DC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第四步：按照提示上传文档后，点击右下方的录音功能，即可开始速课的录制，录制结束后，点击悬浮窗，结束录制，提示您保存至云盘。完成速课录制，我们就可以打开查看或分享。</w:t>
      </w:r>
    </w:p>
    <w:p w14:paraId="23AFD252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0A56EC8A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3C011B73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58961E53"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 w14:paraId="07762BAD">
      <w:pPr>
        <w:spacing w:line="360" w:lineRule="auto"/>
        <w:ind w:firstLine="240" w:firstLineChars="1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0770" cy="3976370"/>
            <wp:effectExtent l="19050" t="19050" r="11006" b="23675"/>
            <wp:docPr id="16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7.jp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36" cy="3978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3470" cy="4003040"/>
            <wp:effectExtent l="19050" t="19050" r="17343" b="16297"/>
            <wp:docPr id="18" name="图片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8.jp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53" cy="400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AB25D">
      <w:pPr>
        <w:spacing w:line="360" w:lineRule="auto"/>
        <w:ind w:firstLine="360" w:firstLineChars="1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1405" cy="4329430"/>
            <wp:effectExtent l="38100" t="19050" r="10320" b="13389"/>
            <wp:docPr id="19" name="图片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9.jp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01" cy="43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9185" cy="4328795"/>
            <wp:effectExtent l="19050" t="19050" r="11764" b="14535"/>
            <wp:docPr id="37" name="图片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10.jp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9" cy="4327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9E3BBE">
      <w:pPr>
        <w:spacing w:line="360" w:lineRule="auto"/>
        <w:ind w:firstLine="472" w:firstLineChars="196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1.2通过手机利用课程教案录制速课</w:t>
      </w:r>
    </w:p>
    <w:p w14:paraId="009D0150"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 w14:paraId="795382EA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170815</wp:posOffset>
            </wp:positionV>
            <wp:extent cx="5382895" cy="2920365"/>
            <wp:effectExtent l="19050" t="19050" r="27419" b="13390"/>
            <wp:wrapNone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82781" cy="292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F402CFD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 w14:paraId="5C324E77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 w14:paraId="601AED4B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 w14:paraId="4E780820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 w14:paraId="35590073"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 w14:paraId="7E3D9988">
      <w:pPr>
        <w:widowControl/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第二步，打开课件选择录制速课，开启录音功能，教师开始讲解课件，系统自动合成速课，并保存至云盘。</w:t>
      </w:r>
    </w:p>
    <w:p w14:paraId="2BDCB716"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 w14:paraId="646EB06A"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第二步：打开课件选择录制速课，开启录音功能，教师开始讲解课件，系统自动合成速课，并保存至云盘。</w:t>
      </w:r>
    </w:p>
    <w:p w14:paraId="319975BE"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 w14:paraId="6457C11E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48260</wp:posOffset>
            </wp:positionV>
            <wp:extent cx="5821045" cy="2708910"/>
            <wp:effectExtent l="0" t="0" r="8255" b="15240"/>
            <wp:wrapNone/>
            <wp:docPr id="1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B57C80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6E2A8E7F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5DDBA18C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494B63FE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509EC12E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0C804043"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 w14:paraId="6808562B"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 w14:paraId="779F3410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第三步：保存至云盘后，教师可以打开查看一下所录制的速课。然后上传到课程章节中供学生在线学习。</w:t>
      </w:r>
    </w:p>
    <w:p w14:paraId="0877F183"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r>
        <w:rPr>
          <w:rFonts w:hint="eastAsia" w:cs="微软雅黑" w:asciiTheme="minorEastAsia" w:hAnsiTheme="minorEastAsia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5277485" cy="2000885"/>
            <wp:effectExtent l="19050" t="19050" r="18213" b="18448"/>
            <wp:wrapNone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7687" cy="2000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A9C4E60"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 w14:paraId="24B84135"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 w14:paraId="19C0CC6B">
      <w:pPr>
        <w:spacing w:line="480" w:lineRule="auto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6" w:name="_Toc1007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2、同步课堂开展直播活动</w:t>
      </w:r>
      <w:bookmarkEnd w:id="26"/>
    </w:p>
    <w:bookmarkEnd w:id="25"/>
    <w:p w14:paraId="549D0E4F">
      <w:pPr>
        <w:pStyle w:val="16"/>
        <w:spacing w:after="0" w:line="634" w:lineRule="exact"/>
        <w:ind w:firstLine="500"/>
        <w:jc w:val="left"/>
      </w:pPr>
      <w:r>
        <w:rPr>
          <w:color w:val="000000"/>
        </w:rPr>
        <w:t>同步课堂即</w:t>
      </w:r>
      <w:r>
        <w:rPr>
          <w:rFonts w:ascii="Times New Roman" w:hAnsi="Times New Roman" w:eastAsia="Times New Roman" w:cs="Times New Roman"/>
          <w:color w:val="000000"/>
          <w:lang w:val="en-US" w:eastAsia="zh-CN" w:bidi="en-US"/>
        </w:rPr>
        <w:t>ppt+</w:t>
      </w:r>
      <w:r>
        <w:rPr>
          <w:color w:val="000000"/>
        </w:rPr>
        <w:t>语音,支持跨校区异地同步教学,下课后支持将本节课同步课堂进行保存 及应用内转发。</w:t>
      </w:r>
    </w:p>
    <w:p w14:paraId="496F5DBA">
      <w:pPr>
        <w:pStyle w:val="16"/>
        <w:spacing w:after="0" w:line="634" w:lineRule="exact"/>
        <w:ind w:firstLine="500"/>
        <w:jc w:val="left"/>
      </w:pPr>
      <w:r>
        <w:rPr>
          <w:color w:val="FF0000"/>
        </w:rPr>
        <w:t>注：同步课堂录制速课为超星特有文件格式，暂不支持下载本地。</w:t>
      </w:r>
    </w:p>
    <w:p w14:paraId="47416AD0">
      <w:pPr>
        <w:pStyle w:val="16"/>
        <w:spacing w:after="0"/>
        <w:ind w:firstLine="0"/>
        <w:jc w:val="left"/>
        <w:rPr>
          <w:b/>
          <w:bCs/>
          <w:color w:val="000000"/>
        </w:rPr>
      </w:pPr>
    </w:p>
    <w:p w14:paraId="3E350FAB">
      <w:pPr>
        <w:pStyle w:val="16"/>
        <w:spacing w:after="0"/>
        <w:ind w:firstLine="420"/>
        <w:jc w:val="left"/>
        <w:rPr>
          <w:color w:val="000000"/>
          <w:lang w:val="en-US" w:eastAsia="zh-CN"/>
        </w:rPr>
      </w:pPr>
      <w:r>
        <w:rPr>
          <w:b/>
          <w:bCs/>
          <w:color w:val="000000"/>
        </w:rPr>
        <w:t>开启同步课堂：</w:t>
      </w:r>
      <w:r>
        <w:rPr>
          <w:color w:val="000000"/>
        </w:rPr>
        <w:t>点击课程【选择班级】点击底部【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t>】进入活动界面</w:t>
      </w:r>
      <w:r>
        <w:rPr>
          <w:rFonts w:hint="eastAsia" w:ascii="Times New Roman" w:hAnsi="Times New Roman" w:cs="Times New Roman"/>
          <w:color w:val="000000"/>
          <w:sz w:val="26"/>
          <w:szCs w:val="26"/>
          <w:lang w:val="en-US" w:eastAsia="zh-CN" w:bidi="en-US"/>
        </w:rPr>
        <w:t>，</w:t>
      </w:r>
      <w:r>
        <w:rPr>
          <w:color w:val="000000"/>
        </w:rPr>
        <w:t>点击【同步课</w:t>
      </w:r>
      <w:r>
        <w:rPr>
          <w:rFonts w:hint="eastAsia"/>
          <w:color w:val="000000"/>
          <w:lang w:eastAsia="zh-CN"/>
        </w:rPr>
        <w:t>堂】打开</w:t>
      </w:r>
      <w:r>
        <w:rPr>
          <w:rFonts w:hint="eastAsia"/>
          <w:color w:val="000000"/>
          <w:lang w:val="en-US" w:eastAsia="zh-CN"/>
        </w:rPr>
        <w:t>PPT界面，点击PPT打开上课。</w:t>
      </w:r>
    </w:p>
    <w:p w14:paraId="3A9DA48C">
      <w:pPr>
        <w:pStyle w:val="16"/>
        <w:spacing w:after="0"/>
        <w:ind w:firstLine="420"/>
        <w:jc w:val="left"/>
        <w:rPr>
          <w:color w:val="000000"/>
          <w:lang w:val="en-US" w:eastAsia="zh-CN"/>
        </w:rPr>
      </w:pPr>
    </w:p>
    <w:p w14:paraId="2BAC8625">
      <w:pPr>
        <w:pStyle w:val="16"/>
        <w:spacing w:after="0"/>
        <w:ind w:firstLine="0"/>
        <w:jc w:val="center"/>
      </w:pPr>
      <w:r>
        <w:rPr>
          <w:lang w:val="en-US" w:eastAsia="zh-CN" w:bidi="ar-SA"/>
        </w:rPr>
        <w:drawing>
          <wp:inline distT="0" distB="0" distL="114300" distR="114300">
            <wp:extent cx="5591175" cy="2590800"/>
            <wp:effectExtent l="0" t="0" r="9525" b="0"/>
            <wp:docPr id="9" name="图片 9" descr="d46b1470b9c02a07e039238d1ef3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6b1470b9c02a07e039238d1ef30c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10CE">
      <w:pPr>
        <w:pStyle w:val="16"/>
        <w:spacing w:after="0"/>
        <w:ind w:firstLine="0"/>
        <w:jc w:val="center"/>
      </w:pPr>
    </w:p>
    <w:p w14:paraId="059F4558">
      <w:pPr>
        <w:pStyle w:val="16"/>
        <w:spacing w:after="0"/>
        <w:ind w:firstLine="500"/>
        <w:jc w:val="center"/>
      </w:pPr>
      <w:r>
        <w:rPr>
          <w:b/>
          <w:bCs/>
          <w:color w:val="000000"/>
        </w:rPr>
        <w:t>同步课堂授课中：</w:t>
      </w:r>
      <w:r>
        <w:rPr>
          <w:color w:val="000000"/>
        </w:rPr>
        <w:t>学生实时收听教师语音及</w:t>
      </w:r>
      <w:r>
        <w:rPr>
          <w:rFonts w:ascii="Times New Roman" w:hAnsi="Times New Roman" w:eastAsia="Times New Roman" w:cs="Times New Roman"/>
          <w:color w:val="000000"/>
          <w:lang w:val="en-US" w:eastAsia="zh-CN" w:bidi="en-US"/>
        </w:rPr>
        <w:t xml:space="preserve">PPT </w:t>
      </w:r>
      <w:r>
        <w:rPr>
          <w:color w:val="000000"/>
        </w:rPr>
        <w:t>,可与教师文字互动。</w:t>
      </w:r>
      <w:r>
        <w:rPr>
          <w:lang w:val="en-US" w:eastAsia="zh-CN" w:bidi="ar-SA"/>
        </w:rPr>
        <w:drawing>
          <wp:anchor distT="63500" distB="0" distL="0" distR="0" simplePos="0" relativeHeight="251661312" behindDoc="0" locked="0" layoutInCell="1" allowOverlap="1">
            <wp:simplePos x="0" y="0"/>
            <wp:positionH relativeFrom="page">
              <wp:posOffset>2411095</wp:posOffset>
            </wp:positionH>
            <wp:positionV relativeFrom="paragraph">
              <wp:posOffset>374650</wp:posOffset>
            </wp:positionV>
            <wp:extent cx="3043555" cy="2943860"/>
            <wp:effectExtent l="0" t="0" r="4445" b="8890"/>
            <wp:wrapTopAndBottom/>
            <wp:docPr id="390" name="Shap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Shape 39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198A7A2">
      <w:pPr>
        <w:spacing w:line="1" w:lineRule="exact"/>
      </w:pPr>
    </w:p>
    <w:p w14:paraId="75BD0B43">
      <w:pPr>
        <w:spacing w:line="1" w:lineRule="exact"/>
        <w:sectPr>
          <w:pgSz w:w="12144" w:h="17375"/>
          <w:pgMar w:top="268" w:right="1111" w:bottom="1431" w:left="1113" w:header="0" w:footer="3" w:gutter="0"/>
          <w:cols w:space="720" w:num="1"/>
          <w:docGrid w:linePitch="360" w:charSpace="0"/>
        </w:sectPr>
      </w:pPr>
    </w:p>
    <w:p w14:paraId="7FC71BD4">
      <w:pPr>
        <w:pStyle w:val="16"/>
        <w:spacing w:after="0" w:line="614" w:lineRule="exact"/>
        <w:ind w:firstLine="500"/>
        <w:jc w:val="left"/>
        <w:rPr>
          <w:color w:val="000000"/>
        </w:rPr>
      </w:pPr>
      <w:r>
        <w:rPr>
          <w:b/>
          <w:bCs/>
          <w:color w:val="000000"/>
        </w:rPr>
        <w:t>结束同步课堂:</w:t>
      </w:r>
      <w:r>
        <w:rPr>
          <w:color w:val="000000"/>
        </w:rPr>
        <w:t>教师点击录音按钮，根据系统提示做好下课操作及速课保存工作。（速课可插入到课程章节中并设置为任务点）</w:t>
      </w:r>
    </w:p>
    <w:p w14:paraId="74B273B9">
      <w:pPr>
        <w:pStyle w:val="16"/>
        <w:spacing w:after="0" w:line="614" w:lineRule="exact"/>
        <w:ind w:firstLine="500"/>
        <w:jc w:val="left"/>
        <w:rPr>
          <w:color w:val="000000"/>
        </w:rPr>
      </w:pPr>
    </w:p>
    <w:p w14:paraId="1699521E"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81575" cy="3200400"/>
            <wp:effectExtent l="0" t="0" r="9525" b="0"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515A0F">
      <w:pPr>
        <w:pStyle w:val="16"/>
        <w:spacing w:after="0" w:line="614" w:lineRule="exact"/>
        <w:ind w:firstLine="500"/>
        <w:jc w:val="left"/>
        <w:rPr>
          <w:color w:val="000000"/>
        </w:rPr>
      </w:pPr>
    </w:p>
    <w:p w14:paraId="6BCEBC12"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第三步：同步课堂提供了丰富的活动库，比如签到、白板也可以在直播中插入图文音频或是分布其他资料。</w:t>
      </w:r>
    </w:p>
    <w:p w14:paraId="146BE1CA">
      <w:pPr>
        <w:tabs>
          <w:tab w:val="center" w:pos="4666"/>
        </w:tabs>
        <w:spacing w:line="48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直播结束后，可将课程视频转为速课。同时保存至云盘，教师可以打开查看所录制的速课，然后上传到课程章节中供学生在线学习。</w:t>
      </w:r>
    </w:p>
    <w:p w14:paraId="297F955D">
      <w:pPr>
        <w:pStyle w:val="16"/>
        <w:spacing w:after="0" w:line="614" w:lineRule="exact"/>
        <w:ind w:firstLine="500"/>
        <w:jc w:val="left"/>
        <w:rPr>
          <w:color w:val="000000"/>
        </w:rPr>
        <w:sectPr>
          <w:type w:val="continuous"/>
          <w:pgSz w:w="12144" w:h="17375"/>
          <w:pgMar w:top="268" w:right="1114" w:bottom="1076" w:left="1114" w:header="0" w:footer="3" w:gutter="0"/>
          <w:cols w:space="720" w:num="1"/>
          <w:docGrid w:linePitch="360" w:charSpace="0"/>
        </w:sectPr>
      </w:pPr>
    </w:p>
    <w:p w14:paraId="316448A8">
      <w:pPr>
        <w:spacing w:line="240" w:lineRule="exact"/>
        <w:rPr>
          <w:sz w:val="19"/>
          <w:szCs w:val="19"/>
        </w:rPr>
      </w:pPr>
    </w:p>
    <w:p w14:paraId="332B539B">
      <w:pPr>
        <w:spacing w:line="240" w:lineRule="exact"/>
        <w:rPr>
          <w:sz w:val="19"/>
          <w:szCs w:val="19"/>
        </w:rPr>
      </w:pPr>
    </w:p>
    <w:p w14:paraId="49312B14">
      <w:pPr>
        <w:spacing w:line="1" w:lineRule="exact"/>
        <w:sectPr>
          <w:type w:val="continuous"/>
          <w:pgSz w:w="12144" w:h="17375"/>
          <w:pgMar w:top="268" w:right="120" w:bottom="1176" w:left="120" w:header="0" w:footer="3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4236720" cy="2729865"/>
            <wp:effectExtent l="0" t="0" r="1143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95D1">
      <w:pPr>
        <w:spacing w:line="360" w:lineRule="exact"/>
        <w:rPr>
          <w:rFonts w:cs="微软雅黑" w:asciiTheme="minorEastAsia" w:hAnsiTheme="minorEastAsia"/>
          <w:b/>
          <w:bCs/>
          <w:sz w:val="30"/>
          <w:szCs w:val="3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7131685</wp:posOffset>
            </wp:positionH>
            <wp:positionV relativeFrom="margin">
              <wp:posOffset>10253345</wp:posOffset>
            </wp:positionV>
            <wp:extent cx="377825" cy="438785"/>
            <wp:effectExtent l="0" t="0" r="3175" b="18415"/>
            <wp:wrapNone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Shape 3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Toc2253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3、用手机利用课程活动库的直播开展直播活动</w:t>
      </w:r>
      <w:bookmarkEnd w:id="27"/>
    </w:p>
    <w:p w14:paraId="621F9F56">
      <w:pPr>
        <w:tabs>
          <w:tab w:val="center" w:pos="4666"/>
        </w:tabs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教师进入手机学习通进入课程主页，点击“+”打开活动库，选择直播直接开展直播授课，直播可转发至其他班级群聊，满足多个班级观看。直播结束后可选择允许回看，学生可以反复观看。学生通过手机可实现师生间、生生间各种互动。不过这个直播只能显示摄像头实时画面，无法打开课件。</w:t>
      </w:r>
    </w:p>
    <w:p w14:paraId="4AA0031F">
      <w:pPr>
        <w:spacing w:line="360" w:lineRule="exact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b/>
          <w:bCs/>
          <w:sz w:val="30"/>
          <w:szCs w:val="30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7284085</wp:posOffset>
            </wp:positionH>
            <wp:positionV relativeFrom="margin">
              <wp:posOffset>10405745</wp:posOffset>
            </wp:positionV>
            <wp:extent cx="377825" cy="438785"/>
            <wp:effectExtent l="0" t="0" r="3175" b="18415"/>
            <wp:wrapNone/>
            <wp:docPr id="47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ape 3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b/>
          <w:bCs/>
          <w:sz w:val="30"/>
          <w:szCs w:val="30"/>
        </w:rPr>
        <w:t>4、腾讯会议</w:t>
      </w:r>
    </w:p>
    <w:p w14:paraId="3DACD21F">
      <w:pPr>
        <w:tabs>
          <w:tab w:val="center" w:pos="4666"/>
        </w:tabs>
        <w:spacing w:line="360" w:lineRule="auto"/>
      </w:pPr>
      <w:r>
        <w:drawing>
          <wp:inline distT="0" distB="0" distL="114300" distR="114300">
            <wp:extent cx="4880610" cy="3600450"/>
            <wp:effectExtent l="0" t="0" r="152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41B4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4965065" cy="2945130"/>
            <wp:effectExtent l="0" t="0" r="6985" b="762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2CE8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8" w:name="_七、速课添加到章节"/>
      <w:bookmarkEnd w:id="28"/>
      <w:r>
        <w:rPr>
          <w:rFonts w:hint="eastAsia" w:cs="微软雅黑" w:asciiTheme="minorEastAsia" w:hAnsiTheme="minorEastAsia"/>
          <w:sz w:val="32"/>
          <w:szCs w:val="32"/>
        </w:rPr>
        <w:t>七、速课添加到章节</w:t>
      </w:r>
    </w:p>
    <w:p w14:paraId="5693E32B"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0335" cy="3635375"/>
            <wp:effectExtent l="19050" t="19050" r="18280" b="222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200" cy="3633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6932C"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03825" cy="4240530"/>
            <wp:effectExtent l="19050" t="19050" r="15800" b="26097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582" cy="4242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5D269"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9225" cy="5109845"/>
            <wp:effectExtent l="19050" t="19050" r="28300" b="14383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51" cy="5110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04155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027FB2BA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5F43018C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2A744DE6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1DE26217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4DCC8C25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4AE0744C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11AA5F3D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015CDB5C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68E345C6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9" w:name="_八、如何进入群聊"/>
      <w:bookmarkEnd w:id="29"/>
      <w:r>
        <w:rPr>
          <w:rFonts w:hint="eastAsia" w:cs="微软雅黑" w:asciiTheme="minorEastAsia" w:hAnsiTheme="minorEastAsia"/>
          <w:sz w:val="32"/>
          <w:szCs w:val="32"/>
        </w:rPr>
        <w:t>八、如何进入群聊</w:t>
      </w:r>
    </w:p>
    <w:p w14:paraId="4127016E"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82565" cy="2567305"/>
            <wp:effectExtent l="19050" t="19050" r="12926" b="23050"/>
            <wp:docPr id="3" name="图片 2" descr="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进入群聊.jp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8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C1A18E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607549D1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7B7B089B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7DB80B0F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7A21AF0C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43402420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0" w:name="_九、课件通过附件形式上传"/>
      <w:bookmarkEnd w:id="30"/>
      <w:r>
        <w:rPr>
          <w:rFonts w:hint="eastAsia" w:cs="微软雅黑" w:asciiTheme="minorEastAsia" w:hAnsiTheme="minorEastAsia"/>
          <w:sz w:val="32"/>
          <w:szCs w:val="32"/>
        </w:rPr>
        <w:t>九、课件通过附件形式上传</w:t>
      </w:r>
    </w:p>
    <w:p w14:paraId="5F91E0F1"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缺点：需要学生下载。不记入任务点。</w:t>
      </w:r>
    </w:p>
    <w:p w14:paraId="563884CD"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优点：附件上传，无需转码。</w:t>
      </w:r>
    </w:p>
    <w:p w14:paraId="4BBED8EF"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进入课程编辑页面-选择章节-右上角更多-点击进入-选择附件。</w:t>
      </w:r>
    </w:p>
    <w:p w14:paraId="512735F0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4310" cy="3997325"/>
            <wp:effectExtent l="19050" t="19050" r="21590" b="21953"/>
            <wp:docPr id="2050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内容占位符 3"/>
                    <pic:cNvPicPr>
                      <a:picLocks noGrp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DEF538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 w14:paraId="2E2B322E"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1" w:name="_十、课件通过附件形式上传"/>
      <w:bookmarkEnd w:id="31"/>
      <w:r>
        <w:rPr>
          <w:rFonts w:hint="eastAsia" w:cs="微软雅黑" w:asciiTheme="minorEastAsia" w:hAnsiTheme="minorEastAsia"/>
          <w:sz w:val="32"/>
          <w:szCs w:val="32"/>
        </w:rPr>
        <w:t>十、如何设置作业为生生互评</w:t>
      </w:r>
    </w:p>
    <w:p w14:paraId="64408553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→“作业库”→选择作业“发布”→设置作业发送时间→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→设置互评时间和互评数量等选项→“发布”。</w:t>
      </w:r>
    </w:p>
    <w:p w14:paraId="24ABC56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2、只有主观题才能设置生生互评，填空题如果勾选“</w:t>
      </w:r>
      <w:r>
        <w:rPr>
          <w:sz w:val="24"/>
          <w:szCs w:val="24"/>
        </w:rPr>
        <w:t>填空类型的题目设为客观题</w:t>
      </w:r>
      <w:r>
        <w:rPr>
          <w:rFonts w:hint="eastAsia"/>
          <w:sz w:val="24"/>
          <w:szCs w:val="24"/>
        </w:rPr>
        <w:t>”这个选项的话，也不能设置生生互评。</w:t>
      </w:r>
    </w:p>
    <w:p w14:paraId="45DC5EE7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3、设置互评开始时间不能早于作业结束时间</w:t>
      </w:r>
    </w:p>
    <w:p w14:paraId="17DB8E13"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 w14:paraId="7AAD647B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5、学生互评完后，老师可以通过批量打分或查看，对学生互评分进行单个修改或批量修改。</w:t>
      </w:r>
    </w:p>
    <w:p w14:paraId="5B05E7C4"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 w14:paraId="38BD4438">
      <w:pPr>
        <w:spacing w:line="360" w:lineRule="auto"/>
        <w:ind w:firstLine="480" w:firstLineChars="200"/>
        <w:rPr>
          <w:sz w:val="24"/>
          <w:szCs w:val="24"/>
        </w:rPr>
      </w:pPr>
    </w:p>
    <w:p w14:paraId="761C74AA"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A0769"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383B3">
      <w:pPr>
        <w:spacing w:line="360" w:lineRule="auto"/>
      </w:pPr>
    </w:p>
    <w:p w14:paraId="42EB2CA1"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F5672">
      <w:pPr>
        <w:spacing w:line="360" w:lineRule="auto"/>
      </w:pPr>
    </w:p>
    <w:p w14:paraId="5451D09B"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A7E36">
      <w:pPr>
        <w:spacing w:line="360" w:lineRule="auto"/>
      </w:pPr>
    </w:p>
    <w:p w14:paraId="02C9818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19050" t="0" r="2540" b="0"/>
            <wp:docPr id="91" name="图片 90" descr="QQ截图202003071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QQ截图20200307173048.jp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780030"/>
            <wp:effectExtent l="19050" t="0" r="2540" b="0"/>
            <wp:docPr id="100" name="图片 99" descr="QQ截图20200307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QQ截图20200307173805.jp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410460"/>
            <wp:effectExtent l="19050" t="0" r="2540" b="0"/>
            <wp:docPr id="89" name="图片 88" descr="老师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老师作业.jp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8CC2"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70945">
    <w:pPr>
      <w:pStyle w:val="5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3F3AD8"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MZkQM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FJJopdPz04/vp&#10;58Pp1zeCOwjUWj9D3L1FZOjemQ5jM9x7XEbeXeVU/AUjAj+wjhd5RRcIj4+mk+k0h4vDNxyAnz0+&#10;t86H98IoEo2COvQvycoOGx/60CEkZtNm3UiZeig1aQt69fpN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HMZkQM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3F3AD8"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217F1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060B5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DED9D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C01913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323D3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37F5F"/>
    <w:rsid w:val="00005EFA"/>
    <w:rsid w:val="00012715"/>
    <w:rsid w:val="00014C8D"/>
    <w:rsid w:val="0002434B"/>
    <w:rsid w:val="0005003B"/>
    <w:rsid w:val="00080A33"/>
    <w:rsid w:val="000A3956"/>
    <w:rsid w:val="000D77DF"/>
    <w:rsid w:val="000E10ED"/>
    <w:rsid w:val="000E3B3D"/>
    <w:rsid w:val="0010343D"/>
    <w:rsid w:val="00110608"/>
    <w:rsid w:val="0013735C"/>
    <w:rsid w:val="001403B2"/>
    <w:rsid w:val="00175D2E"/>
    <w:rsid w:val="001836B3"/>
    <w:rsid w:val="001A0CAE"/>
    <w:rsid w:val="001D5C66"/>
    <w:rsid w:val="001E148A"/>
    <w:rsid w:val="001E5E7F"/>
    <w:rsid w:val="001E75F8"/>
    <w:rsid w:val="001F5F6B"/>
    <w:rsid w:val="00205671"/>
    <w:rsid w:val="002232F2"/>
    <w:rsid w:val="00230260"/>
    <w:rsid w:val="00236153"/>
    <w:rsid w:val="00243676"/>
    <w:rsid w:val="00273195"/>
    <w:rsid w:val="002813C4"/>
    <w:rsid w:val="002833DC"/>
    <w:rsid w:val="00287DE9"/>
    <w:rsid w:val="0029642F"/>
    <w:rsid w:val="002A7F6E"/>
    <w:rsid w:val="002D6369"/>
    <w:rsid w:val="002F1E90"/>
    <w:rsid w:val="002F45A1"/>
    <w:rsid w:val="00307E42"/>
    <w:rsid w:val="00327880"/>
    <w:rsid w:val="00340586"/>
    <w:rsid w:val="00357DF5"/>
    <w:rsid w:val="00365BB1"/>
    <w:rsid w:val="0038044A"/>
    <w:rsid w:val="00393695"/>
    <w:rsid w:val="003A3977"/>
    <w:rsid w:val="003B7B66"/>
    <w:rsid w:val="003D12EB"/>
    <w:rsid w:val="003D77F3"/>
    <w:rsid w:val="00402B17"/>
    <w:rsid w:val="00407CD7"/>
    <w:rsid w:val="00414780"/>
    <w:rsid w:val="00416F8A"/>
    <w:rsid w:val="00443B9E"/>
    <w:rsid w:val="0044670D"/>
    <w:rsid w:val="00461C9E"/>
    <w:rsid w:val="00466C99"/>
    <w:rsid w:val="00471407"/>
    <w:rsid w:val="00472C23"/>
    <w:rsid w:val="004747F0"/>
    <w:rsid w:val="004A62AF"/>
    <w:rsid w:val="004C40DD"/>
    <w:rsid w:val="004D4A98"/>
    <w:rsid w:val="004E07F5"/>
    <w:rsid w:val="0051782B"/>
    <w:rsid w:val="00547976"/>
    <w:rsid w:val="0055487B"/>
    <w:rsid w:val="005934AB"/>
    <w:rsid w:val="00594272"/>
    <w:rsid w:val="00595056"/>
    <w:rsid w:val="005E26BB"/>
    <w:rsid w:val="005E32AF"/>
    <w:rsid w:val="005F29E0"/>
    <w:rsid w:val="00616556"/>
    <w:rsid w:val="00647D3B"/>
    <w:rsid w:val="00663FDA"/>
    <w:rsid w:val="006665B0"/>
    <w:rsid w:val="00680B63"/>
    <w:rsid w:val="006B17AD"/>
    <w:rsid w:val="006D6D0B"/>
    <w:rsid w:val="00721447"/>
    <w:rsid w:val="0072624D"/>
    <w:rsid w:val="00732851"/>
    <w:rsid w:val="00746310"/>
    <w:rsid w:val="00750844"/>
    <w:rsid w:val="00761A36"/>
    <w:rsid w:val="00786814"/>
    <w:rsid w:val="007922B7"/>
    <w:rsid w:val="007968DF"/>
    <w:rsid w:val="007A1174"/>
    <w:rsid w:val="007A7FAE"/>
    <w:rsid w:val="007B214F"/>
    <w:rsid w:val="007C5090"/>
    <w:rsid w:val="0080501A"/>
    <w:rsid w:val="00826A5C"/>
    <w:rsid w:val="00827663"/>
    <w:rsid w:val="008411C0"/>
    <w:rsid w:val="00852542"/>
    <w:rsid w:val="00871435"/>
    <w:rsid w:val="008A0F8A"/>
    <w:rsid w:val="008A1100"/>
    <w:rsid w:val="008A51DB"/>
    <w:rsid w:val="008B3635"/>
    <w:rsid w:val="008C17A0"/>
    <w:rsid w:val="008E66AE"/>
    <w:rsid w:val="008F08C3"/>
    <w:rsid w:val="00905D6C"/>
    <w:rsid w:val="00935470"/>
    <w:rsid w:val="00941B13"/>
    <w:rsid w:val="0097071D"/>
    <w:rsid w:val="00991669"/>
    <w:rsid w:val="009A09A4"/>
    <w:rsid w:val="009B1DB7"/>
    <w:rsid w:val="009B6584"/>
    <w:rsid w:val="009F52EF"/>
    <w:rsid w:val="00A309A1"/>
    <w:rsid w:val="00A44205"/>
    <w:rsid w:val="00A468C7"/>
    <w:rsid w:val="00AA3559"/>
    <w:rsid w:val="00AB48C6"/>
    <w:rsid w:val="00B1278F"/>
    <w:rsid w:val="00B367CD"/>
    <w:rsid w:val="00B425D2"/>
    <w:rsid w:val="00B55034"/>
    <w:rsid w:val="00B73FF6"/>
    <w:rsid w:val="00BA5933"/>
    <w:rsid w:val="00BA7C69"/>
    <w:rsid w:val="00BB48E8"/>
    <w:rsid w:val="00BC3641"/>
    <w:rsid w:val="00BC780A"/>
    <w:rsid w:val="00BD33C8"/>
    <w:rsid w:val="00BE146F"/>
    <w:rsid w:val="00BE67DE"/>
    <w:rsid w:val="00C03FE2"/>
    <w:rsid w:val="00C05268"/>
    <w:rsid w:val="00C07038"/>
    <w:rsid w:val="00C113D9"/>
    <w:rsid w:val="00C15FF8"/>
    <w:rsid w:val="00C303E9"/>
    <w:rsid w:val="00C30B06"/>
    <w:rsid w:val="00C410C6"/>
    <w:rsid w:val="00C5488D"/>
    <w:rsid w:val="00C81156"/>
    <w:rsid w:val="00C8183A"/>
    <w:rsid w:val="00CF72C2"/>
    <w:rsid w:val="00D050DF"/>
    <w:rsid w:val="00D06D49"/>
    <w:rsid w:val="00D23475"/>
    <w:rsid w:val="00D34AF0"/>
    <w:rsid w:val="00D57D5E"/>
    <w:rsid w:val="00D80640"/>
    <w:rsid w:val="00D91965"/>
    <w:rsid w:val="00DA0E22"/>
    <w:rsid w:val="00DC72EB"/>
    <w:rsid w:val="00DE4897"/>
    <w:rsid w:val="00E455E5"/>
    <w:rsid w:val="00E60464"/>
    <w:rsid w:val="00E647C0"/>
    <w:rsid w:val="00E6656E"/>
    <w:rsid w:val="00EA6038"/>
    <w:rsid w:val="00EB6DAD"/>
    <w:rsid w:val="00EC3E9B"/>
    <w:rsid w:val="00ED789D"/>
    <w:rsid w:val="00EF3223"/>
    <w:rsid w:val="00F046BD"/>
    <w:rsid w:val="00F126A4"/>
    <w:rsid w:val="00F16F03"/>
    <w:rsid w:val="00F249B2"/>
    <w:rsid w:val="00F31785"/>
    <w:rsid w:val="00F32CF0"/>
    <w:rsid w:val="00F51CA3"/>
    <w:rsid w:val="00F6113B"/>
    <w:rsid w:val="00F93926"/>
    <w:rsid w:val="00FA35F5"/>
    <w:rsid w:val="00FD1346"/>
    <w:rsid w:val="0B3B6EE7"/>
    <w:rsid w:val="0CD00DAC"/>
    <w:rsid w:val="0E0902C7"/>
    <w:rsid w:val="167D477F"/>
    <w:rsid w:val="1C024980"/>
    <w:rsid w:val="1D374E51"/>
    <w:rsid w:val="1DF1066C"/>
    <w:rsid w:val="216B6275"/>
    <w:rsid w:val="2DFD0B60"/>
    <w:rsid w:val="2EB114F7"/>
    <w:rsid w:val="2F3F59FF"/>
    <w:rsid w:val="2FE204EF"/>
    <w:rsid w:val="38CF183A"/>
    <w:rsid w:val="3A460C8D"/>
    <w:rsid w:val="426C7ED0"/>
    <w:rsid w:val="42CF4152"/>
    <w:rsid w:val="4463624C"/>
    <w:rsid w:val="469567D9"/>
    <w:rsid w:val="47C64279"/>
    <w:rsid w:val="526F0424"/>
    <w:rsid w:val="5A557245"/>
    <w:rsid w:val="607A58DF"/>
    <w:rsid w:val="64151795"/>
    <w:rsid w:val="6A682CD4"/>
    <w:rsid w:val="6EF74C65"/>
    <w:rsid w:val="6FEA42DE"/>
    <w:rsid w:val="73D37F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customStyle="1" w:styleId="16">
    <w:name w:val="Body text|1"/>
    <w:basedOn w:val="1"/>
    <w:qFormat/>
    <w:uiPriority w:val="0"/>
    <w:pPr>
      <w:spacing w:after="90"/>
      <w:ind w:firstLine="400"/>
    </w:pPr>
    <w:rPr>
      <w:rFonts w:ascii="宋体" w:hAnsi="宋体" w:eastAsia="宋体" w:cs="宋体"/>
      <w:sz w:val="22"/>
      <w:lang w:val="zh-TW" w:eastAsia="zh-TW" w:bidi="zh-TW"/>
    </w:rPr>
  </w:style>
  <w:style w:type="paragraph" w:customStyle="1" w:styleId="17">
    <w:name w:val="Heading #2|1"/>
    <w:basedOn w:val="1"/>
    <w:qFormat/>
    <w:uiPriority w:val="0"/>
    <w:pPr>
      <w:spacing w:after="370"/>
      <w:ind w:firstLine="860"/>
      <w:outlineLvl w:val="1"/>
    </w:pPr>
    <w:rPr>
      <w:rFonts w:ascii="宋体" w:hAnsi="宋体" w:eastAsia="宋体" w:cs="宋体"/>
      <w:sz w:val="32"/>
      <w:szCs w:val="32"/>
      <w:lang w:val="zh-TW" w:eastAsia="zh-TW" w:bidi="zh-TW"/>
    </w:rPr>
  </w:style>
  <w:style w:type="paragraph" w:customStyle="1" w:styleId="18">
    <w:name w:val="Picture caption|1"/>
    <w:basedOn w:val="1"/>
    <w:qFormat/>
    <w:uiPriority w:val="0"/>
    <w:rPr>
      <w:rFonts w:ascii="宋体" w:hAnsi="宋体" w:eastAsia="宋体" w:cs="宋体"/>
      <w:color w:val="C5C5C5"/>
      <w:sz w:val="8"/>
      <w:szCs w:val="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9" Type="http://schemas.openxmlformats.org/officeDocument/2006/relationships/fontTable" Target="fontTable.xml"/><Relationship Id="rId88" Type="http://schemas.openxmlformats.org/officeDocument/2006/relationships/customXml" Target="../customXml/item2.xml"/><Relationship Id="rId87" Type="http://schemas.openxmlformats.org/officeDocument/2006/relationships/customXml" Target="../customXml/item1.xml"/><Relationship Id="rId86" Type="http://schemas.openxmlformats.org/officeDocument/2006/relationships/image" Target="media/image77.jpeg"/><Relationship Id="rId85" Type="http://schemas.openxmlformats.org/officeDocument/2006/relationships/image" Target="media/image76.jpeg"/><Relationship Id="rId84" Type="http://schemas.openxmlformats.org/officeDocument/2006/relationships/image" Target="media/image75.jpeg"/><Relationship Id="rId83" Type="http://schemas.openxmlformats.org/officeDocument/2006/relationships/image" Target="media/image74.jpeg"/><Relationship Id="rId82" Type="http://schemas.openxmlformats.org/officeDocument/2006/relationships/image" Target="media/image73.jpeg"/><Relationship Id="rId81" Type="http://schemas.openxmlformats.org/officeDocument/2006/relationships/image" Target="media/image72.jpeg"/><Relationship Id="rId80" Type="http://schemas.openxmlformats.org/officeDocument/2006/relationships/image" Target="media/image71.jpe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jpe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jpe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jpe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jpeg"/><Relationship Id="rId63" Type="http://schemas.openxmlformats.org/officeDocument/2006/relationships/image" Target="media/image54.jpeg"/><Relationship Id="rId62" Type="http://schemas.openxmlformats.org/officeDocument/2006/relationships/image" Target="media/image53.jpeg"/><Relationship Id="rId61" Type="http://schemas.openxmlformats.org/officeDocument/2006/relationships/image" Target="media/image52.jpeg"/><Relationship Id="rId60" Type="http://schemas.openxmlformats.org/officeDocument/2006/relationships/image" Target="media/image51.jpeg"/><Relationship Id="rId6" Type="http://schemas.openxmlformats.org/officeDocument/2006/relationships/footer" Target="footer1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893E28-EF48-4E39-A9FA-7516749E43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2905</Words>
  <Characters>3095</Characters>
  <Lines>32</Lines>
  <Paragraphs>9</Paragraphs>
  <TotalTime>3</TotalTime>
  <ScaleCrop>false</ScaleCrop>
  <LinksUpToDate>false</LinksUpToDate>
  <CharactersWithSpaces>3131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2025-04-09T03:18:04Z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A7D039DB5B7C4BB0BCCC70B10C021831_13</vt:lpwstr>
  </property>
  <property fmtid="{D5CDD505-2E9C-101B-9397-08002B2CF9AE}" pid="4" name="KSOTemplateDocerSaveRecord">
    <vt:lpwstr>eyJoZGlkIjoiYjkyODk4NDRjMDJiNzUwMGVkYzlhMTRiZDY1ZWIwZTkiLCJ1c2VySWQiOiI1MjkxMzM1MDAifQ==</vt:lpwstr>
  </property>
</Properties>
</file>